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009C" w:rsidRDefault="007A009C" w:rsidP="00C76B25">
      <w:pPr>
        <w:jc w:val="center"/>
        <w:rPr>
          <w:b/>
          <w:bCs/>
          <w:u w:val="single"/>
        </w:rPr>
      </w:pPr>
      <w:bookmarkStart w:id="0" w:name="_GoBack"/>
      <w:bookmarkEnd w:id="0"/>
    </w:p>
    <w:p w:rsidR="00C76B25" w:rsidRDefault="00C76B25" w:rsidP="00C76B25">
      <w:pPr>
        <w:jc w:val="center"/>
        <w:rPr>
          <w:b/>
          <w:bCs/>
          <w:u w:val="single"/>
        </w:rPr>
      </w:pPr>
      <w:r>
        <w:rPr>
          <w:b/>
          <w:bCs/>
          <w:u w:val="single"/>
        </w:rPr>
        <w:t xml:space="preserve">Central Tender No. 13-2017 for the acquisition, supply and maintenance of chairs, </w:t>
      </w:r>
      <w:r w:rsidRPr="00C76B25">
        <w:rPr>
          <w:b/>
          <w:bCs/>
          <w:u w:val="single"/>
        </w:rPr>
        <w:t xml:space="preserve">waiting </w:t>
      </w:r>
      <w:r>
        <w:rPr>
          <w:b/>
          <w:bCs/>
          <w:u w:val="single"/>
        </w:rPr>
        <w:t xml:space="preserve">room </w:t>
      </w:r>
      <w:r w:rsidRPr="00C76B25">
        <w:rPr>
          <w:b/>
          <w:bCs/>
          <w:u w:val="single"/>
        </w:rPr>
        <w:t>chairs and polyurethane benches for government offices (hereinafter: "the Tender")</w:t>
      </w:r>
    </w:p>
    <w:p w:rsidR="00C76B25" w:rsidRDefault="00C76B25" w:rsidP="00C76B25">
      <w:pPr>
        <w:jc w:val="center"/>
        <w:rPr>
          <w:b/>
          <w:bCs/>
          <w:u w:val="single"/>
        </w:rPr>
      </w:pPr>
    </w:p>
    <w:p w:rsidR="00C76B25" w:rsidRDefault="00C76B25" w:rsidP="00C76B25">
      <w:pPr>
        <w:tabs>
          <w:tab w:val="left" w:pos="426"/>
        </w:tabs>
        <w:ind w:left="420" w:hanging="420"/>
        <w:jc w:val="both"/>
      </w:pPr>
      <w:r>
        <w:t>1.</w:t>
      </w:r>
      <w:r>
        <w:tab/>
      </w:r>
      <w:r w:rsidRPr="00C76B25">
        <w:t xml:space="preserve">The Government Procurement Administration </w:t>
      </w:r>
      <w:r>
        <w:t>of</w:t>
      </w:r>
      <w:r w:rsidRPr="00C76B25">
        <w:t xml:space="preserve"> the Accountant General's Division, </w:t>
      </w:r>
      <w:r>
        <w:t xml:space="preserve">at </w:t>
      </w:r>
      <w:r w:rsidRPr="00C76B25">
        <w:t xml:space="preserve">the Ministry of Finance (hereinafter: "the </w:t>
      </w:r>
      <w:r w:rsidRPr="00C76B25">
        <w:rPr>
          <w:b/>
          <w:bCs/>
        </w:rPr>
        <w:t>Tender Writer</w:t>
      </w:r>
      <w:r w:rsidRPr="00C76B25">
        <w:t>"), is</w:t>
      </w:r>
      <w:r>
        <w:t xml:space="preserve"> is</w:t>
      </w:r>
      <w:r w:rsidRPr="00C76B25">
        <w:t>su</w:t>
      </w:r>
      <w:r>
        <w:t>ing</w:t>
      </w:r>
      <w:r w:rsidRPr="00C76B25">
        <w:t xml:space="preserve"> a </w:t>
      </w:r>
      <w:r w:rsidR="00C06C4B">
        <w:t>T</w:t>
      </w:r>
      <w:r w:rsidRPr="00C76B25">
        <w:t xml:space="preserve">ender for the supply and maintenance of chairs, waiting </w:t>
      </w:r>
      <w:r>
        <w:t xml:space="preserve">room </w:t>
      </w:r>
      <w:r w:rsidRPr="00C76B25">
        <w:t xml:space="preserve">chairs and polyurethane benches for government offices and </w:t>
      </w:r>
      <w:r>
        <w:t>supporting offices</w:t>
      </w:r>
      <w:r w:rsidRPr="00C76B25">
        <w:t xml:space="preserve">. </w:t>
      </w:r>
      <w:r>
        <w:t>The i</w:t>
      </w:r>
      <w:r w:rsidRPr="00C76B25">
        <w:t>tems will be supplied nationwide</w:t>
      </w:r>
      <w:r>
        <w:t>.</w:t>
      </w:r>
    </w:p>
    <w:p w:rsidR="00C76B25" w:rsidRDefault="00C76B25" w:rsidP="00C76B25">
      <w:pPr>
        <w:tabs>
          <w:tab w:val="left" w:pos="426"/>
        </w:tabs>
        <w:ind w:left="420" w:hanging="420"/>
        <w:jc w:val="both"/>
      </w:pPr>
      <w:r>
        <w:t>2.</w:t>
      </w:r>
      <w:r>
        <w:tab/>
      </w:r>
      <w:r w:rsidRPr="00C76B25">
        <w:t xml:space="preserve">The following are the main services requested in the tender: </w:t>
      </w:r>
      <w:r>
        <w:t>s</w:t>
      </w:r>
      <w:r w:rsidRPr="00C76B25">
        <w:t xml:space="preserve">upply of goods as </w:t>
      </w:r>
      <w:r>
        <w:t xml:space="preserve">in the </w:t>
      </w:r>
      <w:r w:rsidRPr="00C76B25">
        <w:t xml:space="preserve">subjects of this </w:t>
      </w:r>
      <w:r w:rsidR="00C06C4B">
        <w:t>T</w:t>
      </w:r>
      <w:r w:rsidRPr="00C76B25">
        <w:t xml:space="preserve">ender; </w:t>
      </w:r>
      <w:r>
        <w:t>w</w:t>
      </w:r>
      <w:r w:rsidRPr="00C76B25">
        <w:t>arranty and service as required, including replacement and repairs service</w:t>
      </w:r>
      <w:r>
        <w:t>s.</w:t>
      </w:r>
    </w:p>
    <w:p w:rsidR="00C76B25" w:rsidRDefault="00C76B25" w:rsidP="00C76B25">
      <w:pPr>
        <w:tabs>
          <w:tab w:val="left" w:pos="426"/>
        </w:tabs>
        <w:ind w:left="420" w:hanging="420"/>
        <w:jc w:val="both"/>
      </w:pPr>
      <w:r>
        <w:t>3.</w:t>
      </w:r>
      <w:r>
        <w:tab/>
        <w:t xml:space="preserve">The </w:t>
      </w:r>
      <w:r w:rsidR="00C06C4B">
        <w:t>T</w:t>
      </w:r>
      <w:r>
        <w:t xml:space="preserve">ender will be a two-stage examination </w:t>
      </w:r>
      <w:r w:rsidR="00C06C4B">
        <w:t>T</w:t>
      </w:r>
      <w:r>
        <w:t>ender.</w:t>
      </w:r>
    </w:p>
    <w:p w:rsidR="00C76B25" w:rsidRDefault="00C76B25" w:rsidP="00C76B25">
      <w:pPr>
        <w:tabs>
          <w:tab w:val="left" w:pos="426"/>
        </w:tabs>
        <w:ind w:left="420" w:hanging="420"/>
        <w:jc w:val="both"/>
      </w:pPr>
      <w:r>
        <w:t>4.</w:t>
      </w:r>
      <w:r>
        <w:tab/>
      </w:r>
      <w:r w:rsidRPr="00C76B25">
        <w:t xml:space="preserve">The purchase period is </w:t>
      </w:r>
      <w:r>
        <w:t xml:space="preserve">for </w:t>
      </w:r>
      <w:r w:rsidRPr="00C76B25">
        <w:t xml:space="preserve">18 months from the date </w:t>
      </w:r>
      <w:r w:rsidR="00C06C4B">
        <w:t>the Tender Writer announces</w:t>
      </w:r>
      <w:r w:rsidRPr="00C76B25">
        <w:t xml:space="preserve"> the winning bidder. The </w:t>
      </w:r>
      <w:r w:rsidR="00C06C4B">
        <w:t>T</w:t>
      </w:r>
      <w:r w:rsidRPr="00C76B25">
        <w:t xml:space="preserve">ender </w:t>
      </w:r>
      <w:r w:rsidR="00C06C4B">
        <w:t>Writer</w:t>
      </w:r>
      <w:r w:rsidRPr="00C76B25">
        <w:t xml:space="preserve"> </w:t>
      </w:r>
      <w:r w:rsidR="00C06C4B">
        <w:t>reserves the right</w:t>
      </w:r>
      <w:r w:rsidRPr="00C76B25">
        <w:t xml:space="preserve"> to extend this period by several periods not exceeding an additional 36 months, under identical terms.</w:t>
      </w:r>
    </w:p>
    <w:p w:rsidR="00C06C4B" w:rsidRDefault="00C06C4B" w:rsidP="00C76B25">
      <w:pPr>
        <w:tabs>
          <w:tab w:val="left" w:pos="426"/>
        </w:tabs>
        <w:ind w:left="420" w:hanging="420"/>
        <w:jc w:val="both"/>
      </w:pPr>
      <w:r>
        <w:t>5.</w:t>
      </w:r>
      <w:r>
        <w:tab/>
        <w:t>The supplier</w:t>
      </w:r>
      <w:r w:rsidRPr="00C06C4B">
        <w:t xml:space="preserve"> is required to </w:t>
      </w:r>
      <w:r>
        <w:t>provide</w:t>
      </w:r>
      <w:r w:rsidRPr="00C06C4B">
        <w:t xml:space="preserve"> 36 months warranty </w:t>
      </w:r>
      <w:r>
        <w:t xml:space="preserve">for </w:t>
      </w:r>
      <w:r w:rsidRPr="00C06C4B">
        <w:t>each item supplied</w:t>
      </w:r>
      <w:r>
        <w:t>.</w:t>
      </w:r>
    </w:p>
    <w:p w:rsidR="00C06C4B" w:rsidRDefault="00C06C4B" w:rsidP="00C76B25">
      <w:pPr>
        <w:tabs>
          <w:tab w:val="left" w:pos="426"/>
        </w:tabs>
        <w:ind w:left="420" w:hanging="420"/>
        <w:jc w:val="both"/>
      </w:pPr>
      <w:r>
        <w:t>6.</w:t>
      </w:r>
      <w:r>
        <w:tab/>
      </w:r>
      <w:r w:rsidRPr="00C06C4B">
        <w:t xml:space="preserve">The </w:t>
      </w:r>
      <w:r>
        <w:t>Tender Writer</w:t>
      </w:r>
      <w:r w:rsidRPr="00C06C4B">
        <w:t xml:space="preserve"> is not obligated to choose any </w:t>
      </w:r>
      <w:r>
        <w:t>bid</w:t>
      </w:r>
      <w:r w:rsidRPr="00C06C4B">
        <w:t xml:space="preserve">, and he may cancel the </w:t>
      </w:r>
      <w:r>
        <w:t>T</w:t>
      </w:r>
      <w:r w:rsidRPr="00C06C4B">
        <w:t xml:space="preserve">ender in whole or in part, or reject it for budgetary, organizational or </w:t>
      </w:r>
      <w:r>
        <w:t xml:space="preserve">any </w:t>
      </w:r>
      <w:r w:rsidRPr="00C06C4B">
        <w:t xml:space="preserve">other reasons at </w:t>
      </w:r>
      <w:r>
        <w:t>his</w:t>
      </w:r>
      <w:r w:rsidRPr="00C06C4B">
        <w:t xml:space="preserve"> sole discretion.</w:t>
      </w:r>
    </w:p>
    <w:p w:rsidR="00C06C4B" w:rsidRDefault="00C06C4B" w:rsidP="00C76B25">
      <w:pPr>
        <w:tabs>
          <w:tab w:val="left" w:pos="426"/>
        </w:tabs>
        <w:ind w:left="420" w:hanging="420"/>
        <w:jc w:val="both"/>
        <w:rPr>
          <w:b/>
          <w:bCs/>
        </w:rPr>
      </w:pPr>
      <w:r>
        <w:rPr>
          <w:b/>
          <w:bCs/>
        </w:rPr>
        <w:t>7.</w:t>
      </w:r>
      <w:r>
        <w:rPr>
          <w:b/>
          <w:bCs/>
        </w:rPr>
        <w:tab/>
      </w:r>
      <w:r w:rsidRPr="00C06C4B">
        <w:rPr>
          <w:b/>
          <w:bCs/>
        </w:rPr>
        <w:t>Prerequisites for participati</w:t>
      </w:r>
      <w:r>
        <w:rPr>
          <w:b/>
          <w:bCs/>
        </w:rPr>
        <w:t>ng</w:t>
      </w:r>
      <w:r w:rsidRPr="00C06C4B">
        <w:rPr>
          <w:b/>
          <w:bCs/>
        </w:rPr>
        <w:t xml:space="preserve"> in the tender</w:t>
      </w:r>
      <w:r>
        <w:rPr>
          <w:b/>
          <w:bCs/>
        </w:rPr>
        <w:t xml:space="preserve"> (threshold conditions):</w:t>
      </w:r>
    </w:p>
    <w:p w:rsidR="00C06C4B" w:rsidRDefault="00C06C4B" w:rsidP="00C06C4B">
      <w:pPr>
        <w:tabs>
          <w:tab w:val="left" w:pos="426"/>
          <w:tab w:val="left" w:pos="993"/>
        </w:tabs>
        <w:ind w:left="990" w:hanging="990"/>
        <w:jc w:val="both"/>
      </w:pPr>
      <w:r>
        <w:tab/>
        <w:t>7.1</w:t>
      </w:r>
      <w:r>
        <w:tab/>
      </w:r>
      <w:r>
        <w:tab/>
        <w:t xml:space="preserve">The bidder is a corporation duly listed in Israel. </w:t>
      </w:r>
      <w:r w:rsidRPr="00C06C4B">
        <w:t xml:space="preserve">Without debts to the </w:t>
      </w:r>
      <w:r>
        <w:t>C</w:t>
      </w:r>
      <w:r w:rsidRPr="00C06C4B">
        <w:t xml:space="preserve">orporations' </w:t>
      </w:r>
      <w:r>
        <w:t>A</w:t>
      </w:r>
      <w:r w:rsidRPr="00C06C4B">
        <w:t>uthority for years prior to the year in which the offer is submitted</w:t>
      </w:r>
      <w:r>
        <w:t>.</w:t>
      </w:r>
      <w:r w:rsidRPr="00C06C4B">
        <w:t xml:space="preserve"> </w:t>
      </w:r>
      <w:r>
        <w:t>I</w:t>
      </w:r>
      <w:r w:rsidRPr="00C06C4B">
        <w:t xml:space="preserve">t is clarified that if the </w:t>
      </w:r>
      <w:r>
        <w:t>bidder</w:t>
      </w:r>
      <w:r w:rsidRPr="00C06C4B">
        <w:t xml:space="preserve"> is a partnership, the partnership must be duly registered.</w:t>
      </w:r>
    </w:p>
    <w:p w:rsidR="00C06C4B" w:rsidRDefault="00C06C4B" w:rsidP="00C06C4B">
      <w:pPr>
        <w:tabs>
          <w:tab w:val="left" w:pos="426"/>
          <w:tab w:val="left" w:pos="993"/>
        </w:tabs>
        <w:ind w:left="990" w:hanging="990"/>
        <w:jc w:val="both"/>
      </w:pPr>
      <w:r>
        <w:tab/>
        <w:t>7.2</w:t>
      </w:r>
      <w:r>
        <w:tab/>
      </w:r>
      <w:r>
        <w:tab/>
      </w:r>
      <w:r w:rsidRPr="00C06C4B">
        <w:t>The Bidder complies with the provisions of the Public Entities Transactions Law, 1976 (hereinafter: the "Public Bodies Transactions Law").</w:t>
      </w:r>
    </w:p>
    <w:p w:rsidR="00C06C4B" w:rsidRDefault="00C06C4B" w:rsidP="00C06C4B">
      <w:pPr>
        <w:tabs>
          <w:tab w:val="left" w:pos="426"/>
          <w:tab w:val="left" w:pos="993"/>
        </w:tabs>
        <w:ind w:left="990" w:hanging="990"/>
        <w:jc w:val="both"/>
      </w:pPr>
      <w:r>
        <w:tab/>
        <w:t>7.3</w:t>
      </w:r>
      <w:r>
        <w:tab/>
        <w:t xml:space="preserve">The bidder is not a holder of or held by </w:t>
      </w:r>
      <w:r w:rsidRPr="00C06C4B">
        <w:t xml:space="preserve">any other bidder in the </w:t>
      </w:r>
      <w:r>
        <w:t>T</w:t>
      </w:r>
      <w:r w:rsidRPr="00C06C4B">
        <w:t xml:space="preserve">ender (holding for this purpose </w:t>
      </w:r>
      <w:r>
        <w:t>–</w:t>
      </w:r>
      <w:r w:rsidRPr="00C06C4B">
        <w:t xml:space="preserve"> holding directly or indirectly 25% or more of the means of control, as defined in the Securities Law), and one party does not hold 25% or more in two offers.</w:t>
      </w:r>
      <w:r>
        <w:t xml:space="preserve"> In addition, the </w:t>
      </w:r>
      <w:r w:rsidRPr="00C06C4B">
        <w:t xml:space="preserve">bidder is not a subcontractor of another bidder in connection with the </w:t>
      </w:r>
      <w:r w:rsidR="00940FA3">
        <w:t>provision</w:t>
      </w:r>
      <w:r w:rsidRPr="00C06C4B">
        <w:t xml:space="preserve"> of services in this </w:t>
      </w:r>
      <w:r w:rsidR="00940FA3">
        <w:t>T</w:t>
      </w:r>
      <w:r w:rsidRPr="00C06C4B">
        <w:t xml:space="preserve">ender. (However, after winning the offer </w:t>
      </w:r>
      <w:r w:rsidR="00940FA3">
        <w:t>it will be permissible for the</w:t>
      </w:r>
      <w:r w:rsidRPr="00C06C4B">
        <w:t xml:space="preserve"> winner to call with a bidder who has not </w:t>
      </w:r>
      <w:r w:rsidR="00940FA3">
        <w:t>won for the purpose of</w:t>
      </w:r>
      <w:r w:rsidRPr="00C06C4B">
        <w:t xml:space="preserve"> subcontracting services).</w:t>
      </w:r>
    </w:p>
    <w:p w:rsidR="00940FA3" w:rsidRDefault="00940FA3" w:rsidP="00C06C4B">
      <w:pPr>
        <w:tabs>
          <w:tab w:val="left" w:pos="426"/>
          <w:tab w:val="left" w:pos="993"/>
        </w:tabs>
        <w:ind w:left="990" w:hanging="990"/>
        <w:jc w:val="both"/>
      </w:pPr>
      <w:r>
        <w:tab/>
        <w:t>7.4</w:t>
      </w:r>
      <w:r>
        <w:tab/>
      </w:r>
      <w:r w:rsidRPr="00940FA3">
        <w:t xml:space="preserve">The bidder has attached to his bid an autonomous guarantee letter in the amount of NIS 45,000 (in words: </w:t>
      </w:r>
      <w:r>
        <w:t xml:space="preserve">Forty-five thousand </w:t>
      </w:r>
      <w:r w:rsidRPr="00940FA3">
        <w:t xml:space="preserve">NIS), which will be </w:t>
      </w:r>
      <w:r>
        <w:t>valid</w:t>
      </w:r>
      <w:r w:rsidRPr="00940FA3">
        <w:t xml:space="preserve"> until May 8, 2018.</w:t>
      </w:r>
    </w:p>
    <w:p w:rsidR="00940FA3" w:rsidRDefault="00940FA3" w:rsidP="00C06C4B">
      <w:pPr>
        <w:tabs>
          <w:tab w:val="left" w:pos="426"/>
          <w:tab w:val="left" w:pos="993"/>
        </w:tabs>
        <w:ind w:left="990" w:hanging="990"/>
        <w:jc w:val="both"/>
      </w:pPr>
      <w:r>
        <w:tab/>
        <w:t>7.5</w:t>
      </w:r>
      <w:r>
        <w:tab/>
      </w:r>
      <w:r w:rsidRPr="00940FA3">
        <w:t xml:space="preserve">The bidder meets additional conditions and </w:t>
      </w:r>
      <w:r>
        <w:t xml:space="preserve">in </w:t>
      </w:r>
      <w:r w:rsidRPr="00940FA3">
        <w:t>accord</w:t>
      </w:r>
      <w:r>
        <w:t>ance with</w:t>
      </w:r>
      <w:r w:rsidRPr="00940FA3">
        <w:t xml:space="preserve"> the </w:t>
      </w:r>
      <w:r>
        <w:t>package</w:t>
      </w:r>
      <w:r w:rsidRPr="00940FA3">
        <w:t xml:space="preserve"> in which he is </w:t>
      </w:r>
      <w:r>
        <w:t>bidding</w:t>
      </w:r>
      <w:r w:rsidRPr="00940FA3">
        <w:t xml:space="preserve">, as specified in the </w:t>
      </w:r>
      <w:r>
        <w:t>T</w:t>
      </w:r>
      <w:r w:rsidRPr="00940FA3">
        <w:t>ender.</w:t>
      </w:r>
    </w:p>
    <w:p w:rsidR="00940FA3" w:rsidRDefault="00414076" w:rsidP="00940FA3">
      <w:pPr>
        <w:tabs>
          <w:tab w:val="left" w:pos="426"/>
          <w:tab w:val="left" w:pos="993"/>
        </w:tabs>
        <w:ind w:left="420" w:hanging="420"/>
        <w:jc w:val="both"/>
      </w:pPr>
      <w:r>
        <w:t>8</w:t>
      </w:r>
      <w:r w:rsidR="00940FA3">
        <w:t>.</w:t>
      </w:r>
      <w:r w:rsidR="00940FA3">
        <w:tab/>
        <w:t xml:space="preserve">The Tender documents are to be downloaded, free of charge, from the </w:t>
      </w:r>
      <w:r w:rsidRPr="00940FA3">
        <w:t>Procur</w:t>
      </w:r>
      <w:r>
        <w:t>ement</w:t>
      </w:r>
      <w:r w:rsidR="00940FA3" w:rsidRPr="00940FA3">
        <w:t xml:space="preserve"> Administration</w:t>
      </w:r>
      <w:r w:rsidR="00940FA3">
        <w:t xml:space="preserve">’s website </w:t>
      </w:r>
      <w:hyperlink r:id="rId6" w:history="1">
        <w:r w:rsidR="00940FA3" w:rsidRPr="0021227F">
          <w:rPr>
            <w:rStyle w:val="Hyperlink"/>
          </w:rPr>
          <w:t>www.mr.gov.il</w:t>
        </w:r>
      </w:hyperlink>
      <w:r w:rsidR="00940FA3">
        <w:t xml:space="preserve"> under the title Tenders </w:t>
      </w:r>
      <w:r w:rsidR="00940FA3" w:rsidRPr="00940FA3">
        <w:rPr>
          <w:rFonts w:cstheme="minorHAnsi"/>
          <w:b/>
          <w:bCs/>
        </w:rPr>
        <w:t>→</w:t>
      </w:r>
      <w:r w:rsidR="00940FA3">
        <w:t xml:space="preserve"> Tender mem.mem.mem</w:t>
      </w:r>
      <w:r>
        <w:t xml:space="preserve"> </w:t>
      </w:r>
      <w:r w:rsidR="00940FA3">
        <w:t>- 2017- 20.</w:t>
      </w:r>
    </w:p>
    <w:p w:rsidR="00940FA3" w:rsidRDefault="00414076" w:rsidP="00940FA3">
      <w:pPr>
        <w:tabs>
          <w:tab w:val="left" w:pos="426"/>
          <w:tab w:val="left" w:pos="993"/>
        </w:tabs>
        <w:ind w:left="420" w:hanging="420"/>
        <w:jc w:val="both"/>
      </w:pPr>
      <w:r>
        <w:t>9</w:t>
      </w:r>
      <w:r w:rsidR="00940FA3">
        <w:t>.</w:t>
      </w:r>
      <w:r w:rsidR="00940FA3">
        <w:tab/>
      </w:r>
      <w:r>
        <w:t xml:space="preserve">Clarification questions regarding the Tender can be forwarded to the email: </w:t>
      </w:r>
      <w:hyperlink r:id="rId7" w:history="1">
        <w:r w:rsidRPr="0021227F">
          <w:rPr>
            <w:rStyle w:val="Hyperlink"/>
          </w:rPr>
          <w:t>tender202017@inbal.co.il</w:t>
        </w:r>
      </w:hyperlink>
      <w:r>
        <w:t xml:space="preserve"> no later than December 11, 2017 at 16:00.</w:t>
      </w:r>
    </w:p>
    <w:p w:rsidR="00414076" w:rsidRPr="00C06C4B" w:rsidRDefault="00414076" w:rsidP="00940FA3">
      <w:pPr>
        <w:tabs>
          <w:tab w:val="left" w:pos="426"/>
          <w:tab w:val="left" w:pos="993"/>
        </w:tabs>
        <w:ind w:left="420" w:hanging="420"/>
        <w:jc w:val="both"/>
      </w:pPr>
      <w:r>
        <w:t>10.</w:t>
      </w:r>
      <w:r>
        <w:tab/>
        <w:t xml:space="preserve">Tender bids shall be submitted in sealed envelopes without any identifying markings of the bidder. Only the Tender number shall be written on the envelopes. The envelopes shall be put into the Tender box in the offices of the Government </w:t>
      </w:r>
      <w:r w:rsidRPr="00940FA3">
        <w:t>Procur</w:t>
      </w:r>
      <w:r>
        <w:t>ement</w:t>
      </w:r>
      <w:r w:rsidRPr="00940FA3">
        <w:t xml:space="preserve"> Administration</w:t>
      </w:r>
      <w:r>
        <w:t xml:space="preserve"> at 1 Netanel Lorch St. first floor, Jerusalem, no later than May 1, 2018 at 13:00.</w:t>
      </w:r>
    </w:p>
    <w:sectPr w:rsidR="00414076" w:rsidRPr="00C06C4B" w:rsidSect="00957E17">
      <w:headerReference w:type="default" r:id="rId8"/>
      <w:footerReference w:type="default" r:id="rId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6A3F" w:rsidRDefault="00E66A3F" w:rsidP="00C76B25">
      <w:r>
        <w:separator/>
      </w:r>
    </w:p>
  </w:endnote>
  <w:endnote w:type="continuationSeparator" w:id="0">
    <w:p w:rsidR="00E66A3F" w:rsidRDefault="00E66A3F" w:rsidP="00C76B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7E17" w:rsidRPr="00957E17" w:rsidRDefault="00957E17">
    <w:pPr>
      <w:pStyle w:val="a5"/>
      <w:rPr>
        <w:sz w:val="20"/>
        <w:szCs w:val="20"/>
        <w:lang w:val="en-GB"/>
      </w:rPr>
    </w:pPr>
    <w:r w:rsidRPr="00957E17">
      <w:rPr>
        <w:sz w:val="20"/>
        <w:szCs w:val="20"/>
        <w:lang w:val="en-GB"/>
      </w:rPr>
      <w:t>1 Kaplan St. Jerusalem 91030 PO Box 3115 Tel: 02-6663426 Fax: 02-5695368</w:t>
    </w:r>
  </w:p>
  <w:p w:rsidR="00957E17" w:rsidRDefault="00957E17">
    <w:pPr>
      <w:pStyle w:val="a5"/>
      <w:rPr>
        <w:lang w:val="en-GB"/>
      </w:rPr>
    </w:pPr>
  </w:p>
  <w:p w:rsidR="00957E17" w:rsidRPr="004A3C97" w:rsidRDefault="00957E17" w:rsidP="00957E17">
    <w:pPr>
      <w:pStyle w:val="a5"/>
      <w:jc w:val="both"/>
      <w:rPr>
        <w:sz w:val="20"/>
        <w:szCs w:val="20"/>
        <w:lang w:val="en-GB"/>
      </w:rPr>
    </w:pPr>
    <w:r w:rsidRPr="004A3C97">
      <w:rPr>
        <w:sz w:val="20"/>
        <w:szCs w:val="20"/>
        <w:lang w:val="en-GB"/>
      </w:rPr>
      <w:t xml:space="preserve">Treasury online: </w:t>
    </w:r>
    <w:hyperlink r:id="rId1" w:history="1">
      <w:r w:rsidRPr="004A3C97">
        <w:rPr>
          <w:rStyle w:val="Hyperlink"/>
          <w:sz w:val="20"/>
          <w:szCs w:val="20"/>
          <w:lang w:val="en-GB"/>
        </w:rPr>
        <w:t>www.mof.gov.il</w:t>
      </w:r>
    </w:hyperlink>
    <w:r w:rsidRPr="004A3C97">
      <w:rPr>
        <w:sz w:val="20"/>
        <w:szCs w:val="20"/>
        <w:lang w:val="en-GB"/>
      </w:rPr>
      <w:tab/>
    </w:r>
    <w:r>
      <w:rPr>
        <w:sz w:val="20"/>
        <w:szCs w:val="20"/>
        <w:lang w:val="en-GB"/>
      </w:rPr>
      <w:tab/>
    </w:r>
    <w:r w:rsidRPr="004A3C97">
      <w:rPr>
        <w:sz w:val="20"/>
        <w:szCs w:val="20"/>
        <w:lang w:val="en-GB"/>
      </w:rPr>
      <w:t xml:space="preserve">Accountant General: </w:t>
    </w:r>
    <w:hyperlink r:id="rId2" w:history="1">
      <w:r w:rsidRPr="004A3C97">
        <w:rPr>
          <w:rStyle w:val="Hyperlink"/>
          <w:sz w:val="20"/>
          <w:szCs w:val="20"/>
          <w:lang w:val="en-GB"/>
        </w:rPr>
        <w:t>www.ag.mof.gov.il</w:t>
      </w:r>
    </w:hyperlink>
  </w:p>
  <w:p w:rsidR="00957E17" w:rsidRPr="004A3C97" w:rsidRDefault="00957E17" w:rsidP="00957E17">
    <w:pPr>
      <w:pStyle w:val="a5"/>
      <w:rPr>
        <w:sz w:val="20"/>
        <w:szCs w:val="20"/>
        <w:lang w:val="en-GB"/>
      </w:rPr>
    </w:pPr>
    <w:r w:rsidRPr="004A3C97">
      <w:rPr>
        <w:sz w:val="20"/>
        <w:szCs w:val="20"/>
        <w:lang w:val="en-GB"/>
      </w:rPr>
      <w:t xml:space="preserve">Government page: </w:t>
    </w:r>
    <w:hyperlink r:id="rId3" w:history="1">
      <w:r w:rsidRPr="004A3C97">
        <w:rPr>
          <w:rStyle w:val="Hyperlink"/>
          <w:sz w:val="20"/>
          <w:szCs w:val="20"/>
          <w:lang w:val="en-GB"/>
        </w:rPr>
        <w:t>www.gov.il</w:t>
      </w:r>
    </w:hyperlink>
    <w:r>
      <w:rPr>
        <w:sz w:val="20"/>
        <w:szCs w:val="20"/>
        <w:lang w:val="en-GB"/>
      </w:rPr>
      <w:tab/>
    </w:r>
    <w:r w:rsidRPr="004A3C97">
      <w:rPr>
        <w:sz w:val="20"/>
        <w:szCs w:val="20"/>
        <w:lang w:val="en-GB"/>
      </w:rPr>
      <w:tab/>
      <w:t>Government Procurement Administration</w:t>
    </w:r>
    <w:r>
      <w:rPr>
        <w:sz w:val="20"/>
        <w:szCs w:val="20"/>
        <w:lang w:val="en-GB"/>
      </w:rPr>
      <w:t xml:space="preserve">: </w:t>
    </w:r>
    <w:hyperlink r:id="rId4" w:history="1">
      <w:r w:rsidRPr="00CC6976">
        <w:rPr>
          <w:rStyle w:val="Hyperlink"/>
          <w:sz w:val="20"/>
          <w:szCs w:val="20"/>
          <w:lang w:val="en-GB"/>
        </w:rPr>
        <w:t>www.mr.gov.il</w:t>
      </w:r>
    </w:hyperlink>
  </w:p>
  <w:p w:rsidR="00957E17" w:rsidRPr="00957E17" w:rsidRDefault="00957E17">
    <w:pPr>
      <w:pStyle w:val="a5"/>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6A3F" w:rsidRDefault="00E66A3F" w:rsidP="00C76B25">
      <w:r>
        <w:separator/>
      </w:r>
    </w:p>
  </w:footnote>
  <w:footnote w:type="continuationSeparator" w:id="0">
    <w:p w:rsidR="00E66A3F" w:rsidRDefault="00E66A3F" w:rsidP="00C76B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B25" w:rsidRDefault="00C76B25" w:rsidP="00C76B25">
    <w:pPr>
      <w:pStyle w:val="a3"/>
      <w:jc w:val="center"/>
      <w:rPr>
        <w:b/>
        <w:bCs/>
        <w:sz w:val="32"/>
        <w:szCs w:val="32"/>
        <w:lang w:val="en-GB"/>
      </w:rPr>
    </w:pPr>
    <w:r>
      <w:rPr>
        <w:b/>
        <w:bCs/>
        <w:sz w:val="32"/>
        <w:szCs w:val="32"/>
        <w:lang w:val="en-GB"/>
      </w:rPr>
      <w:t>Ministry of Finance</w:t>
    </w:r>
  </w:p>
  <w:p w:rsidR="00C76B25" w:rsidRPr="00C76B25" w:rsidRDefault="00C76B25" w:rsidP="00C76B25">
    <w:pPr>
      <w:pStyle w:val="a3"/>
      <w:jc w:val="center"/>
      <w:rPr>
        <w:b/>
        <w:bCs/>
        <w:sz w:val="24"/>
        <w:szCs w:val="24"/>
        <w:lang w:val="en-GB"/>
      </w:rPr>
    </w:pPr>
    <w:r w:rsidRPr="00C76B25">
      <w:rPr>
        <w:b/>
        <w:bCs/>
        <w:sz w:val="24"/>
        <w:szCs w:val="24"/>
        <w:lang w:val="en-GB"/>
      </w:rPr>
      <w:t>Government Procurement Administration</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B25"/>
    <w:rsid w:val="001C04ED"/>
    <w:rsid w:val="00414076"/>
    <w:rsid w:val="005D67B7"/>
    <w:rsid w:val="006358B3"/>
    <w:rsid w:val="006B620C"/>
    <w:rsid w:val="006D2852"/>
    <w:rsid w:val="007A009C"/>
    <w:rsid w:val="00940FA3"/>
    <w:rsid w:val="00957E17"/>
    <w:rsid w:val="00C06C4B"/>
    <w:rsid w:val="00C76B25"/>
    <w:rsid w:val="00E305F0"/>
    <w:rsid w:val="00E66A3F"/>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16C91D-454E-4AB2-8036-B265D5946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76B25"/>
    <w:pPr>
      <w:tabs>
        <w:tab w:val="center" w:pos="4513"/>
        <w:tab w:val="right" w:pos="9026"/>
      </w:tabs>
    </w:pPr>
  </w:style>
  <w:style w:type="character" w:customStyle="1" w:styleId="a4">
    <w:name w:val="כותרת עליונה תו"/>
    <w:basedOn w:val="a0"/>
    <w:link w:val="a3"/>
    <w:uiPriority w:val="99"/>
    <w:rsid w:val="00C76B25"/>
    <w:rPr>
      <w:lang w:val="en-US"/>
    </w:rPr>
  </w:style>
  <w:style w:type="paragraph" w:styleId="a5">
    <w:name w:val="footer"/>
    <w:basedOn w:val="a"/>
    <w:link w:val="a6"/>
    <w:uiPriority w:val="99"/>
    <w:unhideWhenUsed/>
    <w:rsid w:val="00C76B25"/>
    <w:pPr>
      <w:tabs>
        <w:tab w:val="center" w:pos="4513"/>
        <w:tab w:val="right" w:pos="9026"/>
      </w:tabs>
    </w:pPr>
  </w:style>
  <w:style w:type="character" w:customStyle="1" w:styleId="a6">
    <w:name w:val="כותרת תחתונה תו"/>
    <w:basedOn w:val="a0"/>
    <w:link w:val="a5"/>
    <w:uiPriority w:val="99"/>
    <w:rsid w:val="00C76B25"/>
    <w:rPr>
      <w:lang w:val="en-US"/>
    </w:rPr>
  </w:style>
  <w:style w:type="character" w:styleId="Hyperlink">
    <w:name w:val="Hyperlink"/>
    <w:basedOn w:val="a0"/>
    <w:uiPriority w:val="99"/>
    <w:unhideWhenUsed/>
    <w:rsid w:val="00940FA3"/>
    <w:rPr>
      <w:color w:val="0563C1" w:themeColor="hyperlink"/>
      <w:u w:val="single"/>
    </w:rPr>
  </w:style>
  <w:style w:type="character" w:customStyle="1" w:styleId="UnresolvedMention">
    <w:name w:val="Unresolved Mention"/>
    <w:basedOn w:val="a0"/>
    <w:uiPriority w:val="99"/>
    <w:semiHidden/>
    <w:unhideWhenUsed/>
    <w:rsid w:val="00940FA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tender202017@inbal.co.i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r.gov.il"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561</Words>
  <Characters>2810</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יוכי בר-מימון</cp:lastModifiedBy>
  <cp:revision>2</cp:revision>
  <dcterms:created xsi:type="dcterms:W3CDTF">2017-11-29T15:06:00Z</dcterms:created>
  <dcterms:modified xsi:type="dcterms:W3CDTF">2017-11-29T15:06:00Z</dcterms:modified>
</cp:coreProperties>
</file>